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2" w:rsidRDefault="00943F8E" w:rsidP="00BB2A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Информатика, </w:t>
      </w:r>
      <w:r w:rsidR="00F9461B" w:rsidRPr="00FC7482">
        <w:rPr>
          <w:rFonts w:ascii="Times New Roman" w:hAnsi="Times New Roman"/>
          <w:b/>
          <w:sz w:val="24"/>
          <w:szCs w:val="24"/>
          <w:highlight w:val="yellow"/>
        </w:rPr>
        <w:t>1</w:t>
      </w:r>
      <w:r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курс. </w:t>
      </w:r>
      <w:r w:rsidR="00BF5074"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Строго для групп</w:t>
      </w:r>
      <w:r w:rsidR="00BB2AC0" w:rsidRPr="00FC7482">
        <w:rPr>
          <w:rFonts w:ascii="Times New Roman" w:hAnsi="Times New Roman"/>
          <w:b/>
          <w:sz w:val="24"/>
          <w:szCs w:val="24"/>
          <w:highlight w:val="yellow"/>
        </w:rPr>
        <w:t>ы</w:t>
      </w:r>
      <w:r w:rsidR="00BF5074"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9E6D8E" w:rsidRPr="00FC7482">
        <w:rPr>
          <w:rFonts w:ascii="Times New Roman" w:hAnsi="Times New Roman"/>
          <w:b/>
          <w:sz w:val="24"/>
          <w:szCs w:val="24"/>
          <w:highlight w:val="yellow"/>
        </w:rPr>
        <w:t>7/8</w:t>
      </w:r>
      <w:r w:rsidR="004728E9" w:rsidRPr="00FC748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bookmarkStart w:id="0" w:name="_GoBack"/>
      <w:r w:rsidR="00BB2AC0" w:rsidRPr="00FC7482">
        <w:rPr>
          <w:rFonts w:ascii="Times New Roman" w:hAnsi="Times New Roman"/>
          <w:b/>
          <w:sz w:val="24"/>
          <w:szCs w:val="24"/>
          <w:highlight w:val="yellow"/>
        </w:rPr>
        <w:t>– подгруппа – юноши.</w:t>
      </w:r>
      <w:r w:rsidR="00BB2AC0" w:rsidRPr="00FC7482">
        <w:rPr>
          <w:rFonts w:ascii="Times New Roman" w:hAnsi="Times New Roman"/>
          <w:b/>
          <w:sz w:val="24"/>
          <w:szCs w:val="24"/>
        </w:rPr>
        <w:t xml:space="preserve"> </w:t>
      </w:r>
    </w:p>
    <w:p w:rsidR="00943F8E" w:rsidRDefault="00FC7482" w:rsidP="00BB2A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Подгруппа девушек это уже выполняла</w:t>
      </w:r>
      <w:r w:rsidR="006E2283">
        <w:rPr>
          <w:rFonts w:ascii="Times New Roman" w:hAnsi="Times New Roman"/>
          <w:b/>
          <w:sz w:val="24"/>
          <w:szCs w:val="24"/>
        </w:rPr>
        <w:t>, пишут только те, кто не был в среду</w:t>
      </w:r>
      <w:bookmarkEnd w:id="0"/>
      <w:r>
        <w:rPr>
          <w:rFonts w:ascii="Times New Roman" w:hAnsi="Times New Roman"/>
          <w:b/>
          <w:sz w:val="24"/>
          <w:szCs w:val="24"/>
        </w:rPr>
        <w:t>!</w:t>
      </w:r>
    </w:p>
    <w:p w:rsidR="006E2283" w:rsidRPr="00FC7482" w:rsidRDefault="006E2283" w:rsidP="00BB2AC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7482" w:rsidRDefault="00FC7482" w:rsidP="00FC748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ВНИМАНИЕ!!! Указания к выполнению.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</w:pPr>
      <w:r>
        <w:t xml:space="preserve">Напишите </w:t>
      </w:r>
      <w:r w:rsidRPr="003823D7">
        <w:rPr>
          <w:b/>
          <w:highlight w:val="yellow"/>
        </w:rPr>
        <w:t>конспект</w:t>
      </w:r>
      <w:r>
        <w:t xml:space="preserve"> данного материала – выполняется </w:t>
      </w:r>
      <w:r>
        <w:rPr>
          <w:b/>
          <w:highlight w:val="yellow"/>
        </w:rPr>
        <w:t>письменно, на двойном листе в клетку или в новой тетради</w:t>
      </w:r>
      <w:r>
        <w:t xml:space="preserve">. 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 xml:space="preserve">ПРИСЫЛАТЬ СКАНЫ НА ПОЧТУ </w:t>
      </w:r>
      <w:r w:rsidRPr="00814C56">
        <w:rPr>
          <w:b/>
          <w:highlight w:val="yellow"/>
        </w:rPr>
        <w:t>НЕ НАДО!!!</w:t>
      </w:r>
      <w:r>
        <w:rPr>
          <w:b/>
        </w:rPr>
        <w:t xml:space="preserve"> 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  <w:rPr>
          <w:b/>
        </w:rPr>
      </w:pPr>
      <w:r>
        <w:rPr>
          <w:b/>
        </w:rPr>
        <w:t>ПРОВЕРЮ, КОГДА НАЧНЕТСЯ ОЧНОЕ ОБУЧЕНИЕ.</w:t>
      </w:r>
    </w:p>
    <w:p w:rsidR="00FC7482" w:rsidRDefault="00FC7482" w:rsidP="00FC7482">
      <w:pPr>
        <w:pStyle w:val="a4"/>
        <w:shd w:val="clear" w:color="auto" w:fill="FFFFFF"/>
        <w:spacing w:before="0" w:after="0"/>
        <w:contextualSpacing/>
        <w:rPr>
          <w:b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B2AC0">
        <w:rPr>
          <w:rFonts w:ascii="Times New Roman" w:hAnsi="Times New Roman"/>
          <w:b/>
          <w:sz w:val="20"/>
          <w:szCs w:val="20"/>
        </w:rPr>
        <w:t xml:space="preserve"> </w:t>
      </w:r>
      <w:r w:rsidRPr="00BB2AC0">
        <w:rPr>
          <w:rFonts w:ascii="Times New Roman" w:hAnsi="Times New Roman"/>
          <w:b/>
          <w:bCs/>
          <w:caps/>
        </w:rPr>
        <w:t xml:space="preserve">количество Информации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BB2AC0">
        <w:rPr>
          <w:rFonts w:ascii="Times New Roman" w:hAnsi="Times New Roman"/>
          <w:b/>
          <w:bCs/>
          <w:caps/>
        </w:rPr>
        <w:t>как мера уменьшения неопределенности знаний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AC0">
        <w:rPr>
          <w:rFonts w:ascii="Times New Roman" w:hAnsi="Times New Roman"/>
          <w:b/>
          <w:bCs/>
          <w:color w:val="000000"/>
        </w:rPr>
        <w:t>Информация и знания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B2AC0">
        <w:rPr>
          <w:rFonts w:ascii="Times New Roman" w:hAnsi="Times New Roman"/>
          <w:color w:val="000000"/>
          <w:sz w:val="20"/>
          <w:szCs w:val="20"/>
        </w:rPr>
        <w:t>Человек получает информацию из окружающего мира с помощью органов чувств, анализи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рует ее и выявляет существенные закономерности с помо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щью мышления, хранит полученную информацию в памя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 xml:space="preserve">ти. Процесс систематического научного познания окружающего мира приводит к накоплению информации в форме знаний (фактов, научных теорий и т. д.).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8"/>
          <w:szCs w:val="8"/>
          <w:u w:val="single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B2AC0">
        <w:rPr>
          <w:rFonts w:ascii="Times New Roman" w:hAnsi="Times New Roman"/>
          <w:color w:val="000000"/>
          <w:u w:val="single"/>
        </w:rPr>
        <w:t>С точки зрения процесса познания информация мо</w:t>
      </w:r>
      <w:r w:rsidRPr="00BB2AC0">
        <w:rPr>
          <w:rFonts w:ascii="Times New Roman" w:hAnsi="Times New Roman"/>
          <w:color w:val="000000"/>
          <w:u w:val="single"/>
        </w:rPr>
        <w:softHyphen/>
        <w:t xml:space="preserve">жет рассматриваться как </w:t>
      </w:r>
      <w:r w:rsidRPr="00BB2AC0">
        <w:rPr>
          <w:rFonts w:ascii="Times New Roman" w:hAnsi="Times New Roman"/>
          <w:i/>
          <w:iCs/>
          <w:color w:val="000000"/>
          <w:u w:val="single"/>
        </w:rPr>
        <w:t>знания</w:t>
      </w:r>
      <w:r w:rsidRPr="00BB2AC0">
        <w:rPr>
          <w:rFonts w:ascii="Times New Roman" w:hAnsi="Times New Roman"/>
          <w:i/>
          <w:iCs/>
          <w:color w:val="000000"/>
        </w:rPr>
        <w:t xml:space="preserve">.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B2AC0">
        <w:rPr>
          <w:rFonts w:ascii="Times New Roman" w:hAnsi="Times New Roman"/>
          <w:color w:val="000000"/>
        </w:rPr>
        <w:t>Если некото</w:t>
      </w:r>
      <w:r w:rsidRPr="00BB2AC0">
        <w:rPr>
          <w:rFonts w:ascii="Times New Roman" w:hAnsi="Times New Roman"/>
          <w:color w:val="000000"/>
        </w:rPr>
        <w:softHyphen/>
        <w:t xml:space="preserve">рое </w:t>
      </w:r>
      <w:r w:rsidRPr="00BB2AC0">
        <w:rPr>
          <w:rFonts w:ascii="Times New Roman" w:hAnsi="Times New Roman"/>
          <w:i/>
          <w:color w:val="000000"/>
        </w:rPr>
        <w:t>сообщение приводит к уменьшению неопределенности наших знаний</w:t>
      </w:r>
      <w:r w:rsidRPr="00BB2AC0">
        <w:rPr>
          <w:rFonts w:ascii="Times New Roman" w:hAnsi="Times New Roman"/>
          <w:color w:val="000000"/>
        </w:rPr>
        <w:t xml:space="preserve">, то можно говорить, что такое </w:t>
      </w:r>
      <w:r w:rsidRPr="00BB2AC0">
        <w:rPr>
          <w:rFonts w:ascii="Times New Roman" w:hAnsi="Times New Roman"/>
          <w:i/>
          <w:color w:val="000000"/>
        </w:rPr>
        <w:t>сообщение со</w:t>
      </w:r>
      <w:r w:rsidRPr="00BB2AC0">
        <w:rPr>
          <w:rFonts w:ascii="Times New Roman" w:hAnsi="Times New Roman"/>
          <w:i/>
          <w:color w:val="000000"/>
        </w:rPr>
        <w:softHyphen/>
        <w:t>держит информацию</w:t>
      </w:r>
      <w:r w:rsidRPr="00BB2AC0">
        <w:rPr>
          <w:rFonts w:ascii="Times New Roman" w:hAnsi="Times New Roman"/>
          <w:color w:val="000000"/>
        </w:rPr>
        <w:t xml:space="preserve">. 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B2AC0">
        <w:rPr>
          <w:rFonts w:ascii="Times New Roman" w:hAnsi="Times New Roman"/>
          <w:color w:val="000000"/>
        </w:rPr>
        <w:t xml:space="preserve">Тогда информацию, которую получает человек, можно считать </w:t>
      </w:r>
      <w:r w:rsidRPr="00BB2AC0">
        <w:rPr>
          <w:rFonts w:ascii="Times New Roman" w:hAnsi="Times New Roman"/>
          <w:b/>
          <w:color w:val="000000"/>
        </w:rPr>
        <w:t>мерой уменьшения неопределенности знаний.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u w:val="single"/>
        </w:rPr>
      </w:pPr>
      <w:r w:rsidRPr="00BB2AC0">
        <w:rPr>
          <w:rFonts w:ascii="Times New Roman" w:hAnsi="Times New Roman"/>
          <w:color w:val="000000"/>
        </w:rPr>
        <w:t xml:space="preserve">Такой </w:t>
      </w:r>
      <w:r w:rsidRPr="00BB2AC0">
        <w:rPr>
          <w:rFonts w:ascii="Times New Roman" w:hAnsi="Times New Roman"/>
          <w:b/>
          <w:color w:val="000000"/>
          <w:u w:val="single"/>
        </w:rPr>
        <w:t>содержательный подход</w:t>
      </w:r>
      <w:r w:rsidRPr="00BB2AC0">
        <w:rPr>
          <w:rFonts w:ascii="Times New Roman" w:hAnsi="Times New Roman"/>
          <w:color w:val="000000"/>
        </w:rPr>
        <w:t xml:space="preserve"> к информа</w:t>
      </w:r>
      <w:r w:rsidRPr="00BB2AC0">
        <w:rPr>
          <w:rFonts w:ascii="Times New Roman" w:hAnsi="Times New Roman"/>
          <w:color w:val="000000"/>
        </w:rPr>
        <w:softHyphen/>
        <w:t xml:space="preserve">ции позволяет </w:t>
      </w:r>
      <w:r w:rsidRPr="00BB2AC0">
        <w:rPr>
          <w:rFonts w:ascii="Times New Roman" w:hAnsi="Times New Roman"/>
          <w:color w:val="000000"/>
          <w:u w:val="single"/>
        </w:rPr>
        <w:t>количественно измерять информацию, что чрезвычайно важно для информатики.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4"/>
          <w:szCs w:val="4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B2AC0">
        <w:rPr>
          <w:rFonts w:ascii="Times New Roman" w:hAnsi="Times New Roman"/>
          <w:color w:val="000000"/>
          <w:sz w:val="20"/>
          <w:szCs w:val="20"/>
        </w:rPr>
        <w:t>Например, после сдачи экзамена по информатике вы му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чаетесь неопределенностью, вы не знаете, какую оценку получили. Наконец, экзаменационная комиссия объявляет ре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зультаты экзамена, и вы получаете сообщение, которое приносит полную определенность, теперь вы знаете свою оценку. Происходит переход от незнания к полному зна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нию, значит, сообщение экзаменационной комиссии содер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жит информацию.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8"/>
        </w:rPr>
      </w:pPr>
    </w:p>
    <w:p w:rsidR="00FC7482" w:rsidRDefault="00FC7482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2AC0">
        <w:rPr>
          <w:rFonts w:ascii="Times New Roman" w:hAnsi="Times New Roman"/>
          <w:b/>
          <w:bCs/>
          <w:color w:val="000000"/>
        </w:rPr>
        <w:t>Единицы измерения количества информации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8"/>
          <w:szCs w:val="8"/>
        </w:rPr>
      </w:pP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BB2AC0">
        <w:rPr>
          <w:rFonts w:ascii="Times New Roman" w:hAnsi="Times New Roman"/>
          <w:color w:val="000000"/>
          <w:sz w:val="20"/>
          <w:szCs w:val="20"/>
        </w:rPr>
        <w:t>Для коли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чественного выражения любой величины необходимо опре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делить единицу измерения. Так, для измерения длины в ка</w:t>
      </w:r>
      <w:r w:rsidRPr="00BB2AC0">
        <w:rPr>
          <w:rFonts w:ascii="Times New Roman" w:hAnsi="Times New Roman"/>
          <w:color w:val="000000"/>
          <w:sz w:val="20"/>
          <w:szCs w:val="20"/>
        </w:rPr>
        <w:softHyphen/>
        <w:t>честве единицы выбран метр, для измерения массы — килограмм и так далее. Аналогично, для определения количества информации необходимо ввести единицу измерения.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8"/>
          <w:szCs w:val="8"/>
        </w:rPr>
      </w:pPr>
    </w:p>
    <w:p w:rsidR="00BB2AC0" w:rsidRPr="00BB2AC0" w:rsidRDefault="00BB2AC0" w:rsidP="00BB2A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80" w:right="180" w:firstLine="360"/>
        <w:rPr>
          <w:rFonts w:ascii="Times New Roman" w:hAnsi="Times New Roman"/>
          <w:sz w:val="24"/>
          <w:szCs w:val="24"/>
        </w:rPr>
      </w:pPr>
      <w:r w:rsidRPr="00BB2AC0">
        <w:rPr>
          <w:rFonts w:ascii="Times New Roman" w:hAnsi="Times New Roman"/>
          <w:b/>
          <w:bCs/>
          <w:color w:val="000000"/>
          <w:u w:val="single"/>
        </w:rPr>
        <w:t xml:space="preserve">За единицу количества информации </w:t>
      </w:r>
      <w:r w:rsidRPr="00BB2AC0">
        <w:rPr>
          <w:rFonts w:ascii="Times New Roman" w:hAnsi="Times New Roman"/>
          <w:color w:val="000000"/>
          <w:u w:val="single"/>
        </w:rPr>
        <w:t xml:space="preserve">принимается 1 </w:t>
      </w:r>
      <w:r w:rsidRPr="00BB2AC0">
        <w:rPr>
          <w:rFonts w:ascii="Times New Roman" w:hAnsi="Times New Roman"/>
          <w:b/>
          <w:bCs/>
          <w:color w:val="000000"/>
          <w:u w:val="single"/>
        </w:rPr>
        <w:t>бит</w:t>
      </w:r>
      <w:r w:rsidRPr="00BB2AC0">
        <w:rPr>
          <w:rFonts w:ascii="Times New Roman" w:hAnsi="Times New Roman"/>
          <w:b/>
          <w:bCs/>
          <w:color w:val="000000"/>
        </w:rPr>
        <w:t xml:space="preserve"> </w:t>
      </w:r>
      <w:r w:rsidRPr="00BB2AC0">
        <w:rPr>
          <w:rFonts w:ascii="Times New Roman" w:hAnsi="Times New Roman"/>
          <w:color w:val="000000"/>
        </w:rPr>
        <w:t xml:space="preserve">- такое количество информации, которое содержит сообщение, уменьшающее неопределенность знаний в два раза. </w:t>
      </w: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sz w:val="8"/>
          <w:szCs w:val="8"/>
        </w:rPr>
      </w:pP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i/>
          <w:iCs/>
        </w:rPr>
      </w:pPr>
      <w:r w:rsidRPr="00BB2AC0">
        <w:t>В качестве единицы информации один  </w:t>
      </w:r>
      <w:r w:rsidRPr="00BB2AC0">
        <w:rPr>
          <w:b/>
          <w:bCs/>
          <w:u w:val="single"/>
        </w:rPr>
        <w:t>бит</w:t>
      </w:r>
      <w:r w:rsidRPr="00BB2AC0">
        <w:t>  (</w:t>
      </w:r>
      <w:r w:rsidRPr="00BB2AC0">
        <w:rPr>
          <w:i/>
          <w:iCs/>
        </w:rPr>
        <w:t>англ</w:t>
      </w:r>
      <w:r w:rsidRPr="00BB2AC0">
        <w:t xml:space="preserve">. </w:t>
      </w:r>
      <w:proofErr w:type="spellStart"/>
      <w:r w:rsidRPr="00BB2AC0">
        <w:rPr>
          <w:i/>
          <w:iCs/>
        </w:rPr>
        <w:t>bit</w:t>
      </w:r>
      <w:proofErr w:type="spellEnd"/>
      <w:r w:rsidRPr="00BB2AC0">
        <w:t xml:space="preserve"> — </w:t>
      </w:r>
      <w:proofErr w:type="spellStart"/>
      <w:r w:rsidRPr="00BB2AC0">
        <w:rPr>
          <w:b/>
          <w:bCs/>
          <w:i/>
          <w:iCs/>
        </w:rPr>
        <w:t>bi</w:t>
      </w:r>
      <w:r w:rsidRPr="00BB2AC0">
        <w:rPr>
          <w:i/>
          <w:iCs/>
        </w:rPr>
        <w:t>nary</w:t>
      </w:r>
      <w:proofErr w:type="spellEnd"/>
      <w:r w:rsidRPr="00BB2AC0">
        <w:t xml:space="preserve"> </w:t>
      </w:r>
      <w:proofErr w:type="spellStart"/>
      <w:r w:rsidRPr="00BB2AC0">
        <w:rPr>
          <w:i/>
          <w:iCs/>
        </w:rPr>
        <w:t>digi</w:t>
      </w:r>
      <w:r w:rsidRPr="00BB2AC0">
        <w:rPr>
          <w:b/>
          <w:bCs/>
          <w:i/>
          <w:iCs/>
        </w:rPr>
        <w:t>t</w:t>
      </w:r>
      <w:proofErr w:type="spellEnd"/>
      <w:r w:rsidRPr="00BB2AC0">
        <w:t xml:space="preserve"> — двоичная цифра)   предложил принять </w:t>
      </w:r>
      <w:r w:rsidRPr="00BB2AC0">
        <w:rPr>
          <w:u w:val="single"/>
        </w:rPr>
        <w:t>Клод Шеннон – разработчик теории информации</w:t>
      </w:r>
      <w:r w:rsidRPr="00BB2AC0">
        <w:t>.</w:t>
      </w:r>
      <w:r w:rsidRPr="00BB2AC0">
        <w:rPr>
          <w:i/>
          <w:iCs/>
        </w:rPr>
        <w:t xml:space="preserve"> </w:t>
      </w: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i/>
          <w:iCs/>
          <w:sz w:val="8"/>
          <w:szCs w:val="8"/>
        </w:rPr>
      </w:pPr>
    </w:p>
    <w:p w:rsidR="00BB2AC0" w:rsidRPr="00BB2AC0" w:rsidRDefault="00BB2AC0" w:rsidP="00BB2AC0">
      <w:pPr>
        <w:pStyle w:val="a4"/>
        <w:spacing w:before="0" w:after="0"/>
        <w:ind w:firstLine="540"/>
        <w:jc w:val="both"/>
        <w:rPr>
          <w:i/>
        </w:rPr>
      </w:pPr>
      <w:r w:rsidRPr="00BB2AC0">
        <w:rPr>
          <w:i/>
          <w:iCs/>
        </w:rPr>
        <w:t xml:space="preserve">В </w:t>
      </w:r>
      <w:r w:rsidRPr="00BB2AC0">
        <w:rPr>
          <w:i/>
          <w:iCs/>
          <w:u w:val="single"/>
        </w:rPr>
        <w:t>вычислительной технике</w:t>
      </w:r>
      <w:r w:rsidRPr="00BB2AC0">
        <w:rPr>
          <w:i/>
          <w:u w:val="single"/>
        </w:rPr>
        <w:t xml:space="preserve"> битом называют</w:t>
      </w:r>
      <w:r w:rsidRPr="00BB2AC0">
        <w:rPr>
          <w:i/>
        </w:rPr>
        <w:t xml:space="preserve"> наименьшую "порцию" памяти компьютера, необходимую для хранения одного из двух знаков "</w:t>
      </w:r>
      <w:r w:rsidRPr="00BB2AC0">
        <w:rPr>
          <w:b/>
          <w:i/>
        </w:rPr>
        <w:t>0</w:t>
      </w:r>
      <w:r w:rsidRPr="00BB2AC0">
        <w:rPr>
          <w:i/>
        </w:rPr>
        <w:t>" и "</w:t>
      </w:r>
      <w:r w:rsidRPr="00BB2AC0">
        <w:rPr>
          <w:b/>
          <w:i/>
        </w:rPr>
        <w:t>1</w:t>
      </w:r>
      <w:r w:rsidRPr="00BB2AC0">
        <w:rPr>
          <w:i/>
        </w:rPr>
        <w:t xml:space="preserve">", используемых для компьютерного представления данных и команд. </w:t>
      </w:r>
    </w:p>
    <w:p w:rsidR="00BB2AC0" w:rsidRPr="00BB2AC0" w:rsidRDefault="00BB2AC0" w:rsidP="00BB2AC0">
      <w:pPr>
        <w:pStyle w:val="a4"/>
        <w:spacing w:before="0" w:after="0"/>
        <w:ind w:firstLine="540"/>
        <w:rPr>
          <w:sz w:val="8"/>
          <w:szCs w:val="8"/>
        </w:rPr>
      </w:pPr>
    </w:p>
    <w:p w:rsidR="00BB2AC0" w:rsidRPr="00BB2AC0" w:rsidRDefault="00BB2AC0" w:rsidP="00BB2AC0">
      <w:pPr>
        <w:pStyle w:val="a4"/>
        <w:spacing w:before="0" w:after="0"/>
        <w:ind w:firstLine="540"/>
      </w:pPr>
      <w:r w:rsidRPr="00BB2AC0">
        <w:t xml:space="preserve">Бит — слишком мелкая единица измерения. </w:t>
      </w:r>
    </w:p>
    <w:p w:rsidR="00BB2AC0" w:rsidRPr="00BB2AC0" w:rsidRDefault="00BB2AC0" w:rsidP="00BB2AC0">
      <w:pPr>
        <w:pStyle w:val="a4"/>
        <w:spacing w:before="0" w:after="0"/>
        <w:ind w:firstLine="540"/>
      </w:pPr>
      <w:r w:rsidRPr="00BB2AC0">
        <w:t>На практике чаще применяется более крупная единица —  </w:t>
      </w:r>
      <w:r w:rsidRPr="00BB2AC0">
        <w:rPr>
          <w:b/>
          <w:bCs/>
          <w:u w:val="single"/>
        </w:rPr>
        <w:t>байт</w:t>
      </w:r>
      <w:r w:rsidRPr="00BB2AC0">
        <w:t>,  равная  </w:t>
      </w:r>
      <w:r w:rsidRPr="00BB2AC0">
        <w:rPr>
          <w:b/>
          <w:bCs/>
        </w:rPr>
        <w:t>восьми битам.</w:t>
      </w:r>
      <w:r w:rsidRPr="00BB2AC0">
        <w:t xml:space="preserve"> 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байт = 8 бит = 2</w:t>
      </w:r>
      <w:r w:rsidRPr="00BB2AC0">
        <w:rPr>
          <w:rFonts w:ascii="Times New Roman" w:hAnsi="Times New Roman"/>
          <w:b/>
          <w:bCs/>
          <w:vertAlign w:val="superscript"/>
        </w:rPr>
        <w:t>3</w:t>
      </w:r>
      <w:r w:rsidRPr="00BB2AC0">
        <w:rPr>
          <w:rFonts w:ascii="Times New Roman" w:hAnsi="Times New Roman"/>
          <w:b/>
          <w:bCs/>
        </w:rPr>
        <w:t xml:space="preserve"> бит.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pStyle w:val="a4"/>
        <w:spacing w:before="0" w:after="0"/>
      </w:pPr>
      <w:r w:rsidRPr="00BB2AC0">
        <w:t xml:space="preserve">Широко используются также ещё </w:t>
      </w:r>
      <w:r w:rsidRPr="00BB2AC0">
        <w:rPr>
          <w:b/>
          <w:bCs/>
        </w:rPr>
        <w:t>более крупные производные единицы информации</w:t>
      </w:r>
      <w:r w:rsidRPr="00BB2AC0">
        <w:t xml:space="preserve">: 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Килобайт (Кбайт) = 1024 байт = 2</w:t>
      </w:r>
      <w:r w:rsidRPr="00BB2AC0">
        <w:rPr>
          <w:rFonts w:ascii="Times New Roman" w:hAnsi="Times New Roman"/>
          <w:b/>
          <w:bCs/>
          <w:vertAlign w:val="superscript"/>
        </w:rPr>
        <w:t>10</w:t>
      </w:r>
      <w:r w:rsidRPr="00BB2AC0">
        <w:rPr>
          <w:rFonts w:ascii="Times New Roman" w:hAnsi="Times New Roman"/>
          <w:b/>
          <w:bCs/>
        </w:rPr>
        <w:t xml:space="preserve"> байт = 2</w:t>
      </w:r>
      <w:r w:rsidRPr="00BB2AC0">
        <w:rPr>
          <w:rFonts w:ascii="Times New Roman" w:hAnsi="Times New Roman"/>
          <w:b/>
          <w:bCs/>
          <w:vertAlign w:val="superscript"/>
        </w:rPr>
        <w:t>13</w:t>
      </w:r>
      <w:r w:rsidRPr="00BB2AC0">
        <w:rPr>
          <w:rFonts w:ascii="Times New Roman" w:hAnsi="Times New Roman"/>
          <w:b/>
          <w:bCs/>
        </w:rPr>
        <w:t xml:space="preserve"> бит,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Мегабайт (Мбайт) = 1024 Кбайт = 2</w:t>
      </w:r>
      <w:r w:rsidRPr="00BB2AC0">
        <w:rPr>
          <w:rFonts w:ascii="Times New Roman" w:hAnsi="Times New Roman"/>
          <w:b/>
          <w:bCs/>
          <w:vertAlign w:val="superscript"/>
        </w:rPr>
        <w:t>20</w:t>
      </w:r>
      <w:r w:rsidRPr="00BB2AC0">
        <w:rPr>
          <w:rFonts w:ascii="Times New Roman" w:hAnsi="Times New Roman"/>
          <w:b/>
          <w:bCs/>
        </w:rPr>
        <w:t xml:space="preserve"> байт = 2</w:t>
      </w:r>
      <w:r w:rsidRPr="00BB2AC0">
        <w:rPr>
          <w:rFonts w:ascii="Times New Roman" w:hAnsi="Times New Roman"/>
          <w:b/>
          <w:bCs/>
          <w:vertAlign w:val="superscript"/>
        </w:rPr>
        <w:t>23</w:t>
      </w:r>
      <w:r w:rsidRPr="00BB2AC0">
        <w:rPr>
          <w:rFonts w:ascii="Times New Roman" w:hAnsi="Times New Roman"/>
          <w:b/>
          <w:bCs/>
        </w:rPr>
        <w:t xml:space="preserve"> бит,</w:t>
      </w:r>
    </w:p>
    <w:p w:rsidR="00BB2AC0" w:rsidRPr="00BB2AC0" w:rsidRDefault="00BB2AC0" w:rsidP="00BB2AC0">
      <w:pPr>
        <w:numPr>
          <w:ilvl w:val="0"/>
          <w:numId w:val="10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Гигабайт (Гбайт) = 1024 Мбайт = 2</w:t>
      </w:r>
      <w:r w:rsidRPr="00BB2AC0">
        <w:rPr>
          <w:rFonts w:ascii="Times New Roman" w:hAnsi="Times New Roman"/>
          <w:b/>
          <w:bCs/>
          <w:vertAlign w:val="superscript"/>
        </w:rPr>
        <w:t>30</w:t>
      </w:r>
      <w:r w:rsidRPr="00BB2AC0">
        <w:rPr>
          <w:rFonts w:ascii="Times New Roman" w:hAnsi="Times New Roman"/>
          <w:b/>
          <w:bCs/>
        </w:rPr>
        <w:t xml:space="preserve"> байт = 2</w:t>
      </w:r>
      <w:r w:rsidRPr="00BB2AC0">
        <w:rPr>
          <w:rFonts w:ascii="Times New Roman" w:hAnsi="Times New Roman"/>
          <w:b/>
          <w:bCs/>
          <w:vertAlign w:val="superscript"/>
        </w:rPr>
        <w:t>33</w:t>
      </w:r>
      <w:r w:rsidRPr="00BB2AC0">
        <w:rPr>
          <w:rFonts w:ascii="Times New Roman" w:hAnsi="Times New Roman"/>
          <w:b/>
          <w:bCs/>
        </w:rPr>
        <w:t xml:space="preserve"> бит.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pStyle w:val="a4"/>
        <w:spacing w:before="0" w:after="0"/>
      </w:pPr>
      <w:r w:rsidRPr="00BB2AC0">
        <w:t xml:space="preserve">В последнее время в связи с увеличением объёмов обрабатываемой информации входят в употребление такие производные единицы, как: </w:t>
      </w:r>
    </w:p>
    <w:p w:rsidR="00BB2AC0" w:rsidRPr="00BB2AC0" w:rsidRDefault="00BB2AC0" w:rsidP="00BB2AC0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Терабайт (Тбайт) = 1024 Гбайт = 2</w:t>
      </w:r>
      <w:r w:rsidRPr="00BB2AC0">
        <w:rPr>
          <w:rFonts w:ascii="Times New Roman" w:hAnsi="Times New Roman"/>
          <w:b/>
          <w:bCs/>
          <w:vertAlign w:val="superscript"/>
        </w:rPr>
        <w:t>40</w:t>
      </w:r>
      <w:r w:rsidRPr="00BB2AC0">
        <w:rPr>
          <w:rFonts w:ascii="Times New Roman" w:hAnsi="Times New Roman"/>
          <w:b/>
          <w:bCs/>
        </w:rPr>
        <w:t xml:space="preserve"> байт,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</w:rPr>
      </w:pPr>
      <w:r w:rsidRPr="00BB2AC0">
        <w:rPr>
          <w:rFonts w:ascii="Times New Roman" w:hAnsi="Times New Roman"/>
          <w:b/>
          <w:bCs/>
        </w:rPr>
        <w:t>1 Петабайт (Пбайт) = 1024 Тбайт = 2</w:t>
      </w:r>
      <w:r w:rsidRPr="00BB2AC0">
        <w:rPr>
          <w:rFonts w:ascii="Times New Roman" w:hAnsi="Times New Roman"/>
          <w:b/>
          <w:bCs/>
          <w:vertAlign w:val="superscript"/>
        </w:rPr>
        <w:t>50</w:t>
      </w:r>
      <w:r w:rsidRPr="00BB2AC0">
        <w:rPr>
          <w:rFonts w:ascii="Times New Roman" w:hAnsi="Times New Roman"/>
          <w:b/>
          <w:bCs/>
        </w:rPr>
        <w:t xml:space="preserve"> байт,  и т. д.</w:t>
      </w:r>
      <w:r w:rsidRPr="00BB2AC0">
        <w:rPr>
          <w:rFonts w:ascii="Times New Roman" w:hAnsi="Times New Roman"/>
        </w:rPr>
        <w:t xml:space="preserve"> </w:t>
      </w:r>
    </w:p>
    <w:p w:rsidR="00BB2AC0" w:rsidRPr="00BB2AC0" w:rsidRDefault="00BB2AC0" w:rsidP="00BB2AC0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C7482" w:rsidRDefault="00FC748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BB2AC0" w:rsidRPr="00BB2AC0" w:rsidRDefault="00BB2AC0" w:rsidP="00BB2AC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u w:val="single"/>
        </w:rPr>
      </w:pPr>
      <w:r w:rsidRPr="00BB2AC0">
        <w:rPr>
          <w:rFonts w:ascii="Times New Roman" w:hAnsi="Times New Roman"/>
          <w:u w:val="single"/>
        </w:rPr>
        <w:lastRenderedPageBreak/>
        <w:t>Сводная таблица</w:t>
      </w:r>
    </w:p>
    <w:tbl>
      <w:tblPr>
        <w:tblStyle w:val="a5"/>
        <w:tblW w:w="0" w:type="auto"/>
        <w:jc w:val="center"/>
        <w:tblInd w:w="-615" w:type="dxa"/>
        <w:tblLayout w:type="fixed"/>
        <w:tblLook w:val="01E0" w:firstRow="1" w:lastRow="1" w:firstColumn="1" w:lastColumn="1" w:noHBand="0" w:noVBand="0"/>
      </w:tblPr>
      <w:tblGrid>
        <w:gridCol w:w="1853"/>
        <w:gridCol w:w="2162"/>
        <w:gridCol w:w="2427"/>
        <w:gridCol w:w="2739"/>
      </w:tblGrid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 xml:space="preserve">Символ по </w:t>
            </w:r>
            <w:r w:rsidRPr="00BB2AC0">
              <w:rPr>
                <w:rFonts w:ascii="Times New Roman" w:hAnsi="Times New Roman"/>
                <w:b/>
              </w:rPr>
              <w:t>ГОСТ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Измерение в байтах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Измерение в битах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  <w:bCs/>
              </w:rPr>
              <w:t>бит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Cs/>
              </w:rPr>
              <w:t>бит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Cs/>
              </w:rPr>
              <w:t>---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Cs/>
              </w:rPr>
              <w:t>1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1 = 2</w:t>
            </w:r>
            <w:r w:rsidRPr="00BB2AC0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8 = 2</w:t>
            </w:r>
            <w:r w:rsidRPr="00BB2AC0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килобайт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Кбайт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13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мегабайт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Мбайт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23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гигабайт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Гбайт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33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терабайт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Тбайт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43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B2AC0">
              <w:rPr>
                <w:rFonts w:ascii="Times New Roman" w:hAnsi="Times New Roman"/>
                <w:b/>
              </w:rPr>
              <w:t>петабайт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Пбайт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53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  <w:b/>
                <w:bCs/>
              </w:rPr>
              <w:t>эксабайт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Эбайт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60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63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  <w:b/>
              </w:rPr>
              <w:t>зеттабайт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</w:rPr>
              <w:t>Збайт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70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73</w:t>
            </w:r>
          </w:p>
        </w:tc>
      </w:tr>
      <w:tr w:rsidR="00BB2AC0" w:rsidRPr="00BB2AC0" w:rsidTr="00BB2AC0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  <w:b/>
              </w:rPr>
              <w:t>йоттабайт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AC0">
              <w:rPr>
                <w:rFonts w:ascii="Times New Roman" w:hAnsi="Times New Roman"/>
              </w:rPr>
              <w:t>Йбайт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80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C0" w:rsidRPr="00BB2AC0" w:rsidRDefault="00BB2AC0" w:rsidP="00BB2AC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2AC0">
              <w:rPr>
                <w:rFonts w:ascii="Times New Roman" w:hAnsi="Times New Roman"/>
              </w:rPr>
              <w:t>2</w:t>
            </w:r>
            <w:r w:rsidRPr="00BB2AC0">
              <w:rPr>
                <w:rFonts w:ascii="Times New Roman" w:hAnsi="Times New Roman"/>
                <w:vertAlign w:val="superscript"/>
              </w:rPr>
              <w:t>83</w:t>
            </w:r>
          </w:p>
        </w:tc>
      </w:tr>
    </w:tbl>
    <w:p w:rsidR="00BB2AC0" w:rsidRPr="00BB2AC0" w:rsidRDefault="00BB2AC0" w:rsidP="00BB2AC0">
      <w:pPr>
        <w:spacing w:after="0" w:line="240" w:lineRule="auto"/>
        <w:rPr>
          <w:rFonts w:ascii="Times New Roman" w:hAnsi="Times New Roman"/>
        </w:rPr>
      </w:pPr>
    </w:p>
    <w:p w:rsidR="00BB2AC0" w:rsidRPr="00BB2AC0" w:rsidRDefault="00BB2AC0" w:rsidP="00BB2A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80" w:firstLine="360"/>
        <w:jc w:val="both"/>
        <w:rPr>
          <w:rFonts w:ascii="Times New Roman" w:hAnsi="Times New Roman"/>
        </w:rPr>
      </w:pPr>
      <w:r w:rsidRPr="00BB2AC0">
        <w:rPr>
          <w:rFonts w:ascii="Times New Roman" w:hAnsi="Times New Roman"/>
          <w:b/>
        </w:rPr>
        <w:t xml:space="preserve">Информация в вычислительной технике измеряется </w:t>
      </w:r>
      <w:r w:rsidRPr="00BB2AC0">
        <w:rPr>
          <w:rFonts w:ascii="Times New Roman" w:hAnsi="Times New Roman"/>
          <w:b/>
          <w:u w:val="single"/>
        </w:rPr>
        <w:t>количеством бит в сообщении</w:t>
      </w:r>
      <w:r w:rsidRPr="00BB2AC0">
        <w:rPr>
          <w:rFonts w:ascii="Times New Roman" w:hAnsi="Times New Roman"/>
          <w:b/>
        </w:rPr>
        <w:t>.</w:t>
      </w:r>
      <w:r w:rsidRPr="00BB2AC0">
        <w:rPr>
          <w:rFonts w:ascii="Times New Roman" w:hAnsi="Times New Roman"/>
        </w:rPr>
        <w:t xml:space="preserve"> </w:t>
      </w:r>
      <w:r w:rsidRPr="00BB2AC0">
        <w:rPr>
          <w:rFonts w:ascii="Times New Roman" w:hAnsi="Times New Roman"/>
        </w:rPr>
        <w:br/>
        <w:t xml:space="preserve">Это количество называется </w:t>
      </w:r>
      <w:r w:rsidRPr="00BB2AC0">
        <w:rPr>
          <w:rFonts w:ascii="Times New Roman" w:hAnsi="Times New Roman"/>
          <w:b/>
          <w:u w:val="single"/>
        </w:rPr>
        <w:t>информационным объемом</w:t>
      </w:r>
      <w:r w:rsidRPr="00BB2AC0">
        <w:rPr>
          <w:rFonts w:ascii="Times New Roman" w:hAnsi="Times New Roman"/>
        </w:rPr>
        <w:t>.</w:t>
      </w:r>
    </w:p>
    <w:p w:rsidR="00BB2AC0" w:rsidRPr="00BB2AC0" w:rsidRDefault="00BB2AC0" w:rsidP="00BB2A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4"/>
          <w:szCs w:val="4"/>
        </w:rPr>
      </w:pPr>
    </w:p>
    <w:sectPr w:rsidR="00BB2AC0" w:rsidRPr="00BB2AC0" w:rsidSect="00FC7482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FF"/>
    <w:multiLevelType w:val="hybridMultilevel"/>
    <w:tmpl w:val="A26C7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1C1D"/>
    <w:multiLevelType w:val="multilevel"/>
    <w:tmpl w:val="6CF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B11C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1D63"/>
    <w:multiLevelType w:val="hybridMultilevel"/>
    <w:tmpl w:val="E01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F05"/>
    <w:multiLevelType w:val="hybridMultilevel"/>
    <w:tmpl w:val="D8CA6B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7DB2"/>
    <w:multiLevelType w:val="multilevel"/>
    <w:tmpl w:val="965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D5B59"/>
    <w:multiLevelType w:val="hybridMultilevel"/>
    <w:tmpl w:val="1C40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EDA"/>
    <w:multiLevelType w:val="hybridMultilevel"/>
    <w:tmpl w:val="69F41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F3338"/>
    <w:multiLevelType w:val="multilevel"/>
    <w:tmpl w:val="5CF8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A27B6"/>
    <w:multiLevelType w:val="hybridMultilevel"/>
    <w:tmpl w:val="4EE6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02F14"/>
    <w:multiLevelType w:val="hybridMultilevel"/>
    <w:tmpl w:val="B79A48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D"/>
    <w:rsid w:val="00033271"/>
    <w:rsid w:val="003129DE"/>
    <w:rsid w:val="004728E9"/>
    <w:rsid w:val="005D70A8"/>
    <w:rsid w:val="006726DD"/>
    <w:rsid w:val="006E2283"/>
    <w:rsid w:val="007350E8"/>
    <w:rsid w:val="00746E59"/>
    <w:rsid w:val="007D6348"/>
    <w:rsid w:val="00884C4A"/>
    <w:rsid w:val="00943F8E"/>
    <w:rsid w:val="009E6D8E"/>
    <w:rsid w:val="00A71835"/>
    <w:rsid w:val="00AA41D4"/>
    <w:rsid w:val="00AA49F1"/>
    <w:rsid w:val="00BB2AC0"/>
    <w:rsid w:val="00BF5074"/>
    <w:rsid w:val="00C33EAC"/>
    <w:rsid w:val="00C5621B"/>
    <w:rsid w:val="00D01F24"/>
    <w:rsid w:val="00D45B12"/>
    <w:rsid w:val="00F9461B"/>
    <w:rsid w:val="00F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C33EAC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C33EA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5">
    <w:name w:val="Table Grid"/>
    <w:basedOn w:val="a1"/>
    <w:rsid w:val="00C3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C33EAC"/>
    <w:rPr>
      <w:b/>
      <w:bCs/>
    </w:rPr>
  </w:style>
  <w:style w:type="paragraph" w:styleId="a7">
    <w:name w:val="List Paragraph"/>
    <w:basedOn w:val="a"/>
    <w:uiPriority w:val="34"/>
    <w:qFormat/>
    <w:rsid w:val="005D70A8"/>
    <w:pPr>
      <w:ind w:left="720"/>
      <w:contextualSpacing/>
    </w:pPr>
  </w:style>
  <w:style w:type="character" w:styleId="a8">
    <w:name w:val="Emphasis"/>
    <w:uiPriority w:val="20"/>
    <w:qFormat/>
    <w:rsid w:val="005D7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Links>
    <vt:vector size="6" baseType="variant">
      <vt:variant>
        <vt:i4>2686986</vt:i4>
      </vt:variant>
      <vt:variant>
        <vt:i4>-1</vt:i4>
      </vt:variant>
      <vt:variant>
        <vt:i4>1026</vt:i4>
      </vt:variant>
      <vt:variant>
        <vt:i4>1</vt:i4>
      </vt:variant>
      <vt:variant>
        <vt:lpwstr>http://www.tspu.tula.ru/ivt/old_site/umr/timoi/solovieva/Computer/images/pic10-13.gif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2022-02-04T02:59:00Z</dcterms:created>
  <dcterms:modified xsi:type="dcterms:W3CDTF">2022-02-04T03:07:00Z</dcterms:modified>
</cp:coreProperties>
</file>